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B" w:rsidRPr="008D07EB" w:rsidRDefault="00B921EB" w:rsidP="00C75312">
      <w:pPr>
        <w:jc w:val="left"/>
        <w:rPr>
          <w:rFonts w:ascii="Meiryo UI" w:eastAsia="Meiryo UI" w:hAnsi="Meiryo UI"/>
          <w:b/>
          <w:szCs w:val="21"/>
          <w:shd w:val="clear" w:color="auto" w:fill="F7CAAC" w:themeFill="accent2" w:themeFillTint="66"/>
        </w:rPr>
      </w:pPr>
      <w:bookmarkStart w:id="0" w:name="_GoBack"/>
      <w:bookmarkEnd w:id="0"/>
    </w:p>
    <w:tbl>
      <w:tblPr>
        <w:tblStyle w:val="a3"/>
        <w:tblW w:w="0" w:type="auto"/>
        <w:tblInd w:w="4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785"/>
      </w:tblGrid>
      <w:tr w:rsidR="00B921EB" w:rsidTr="00236D2F">
        <w:tc>
          <w:tcPr>
            <w:tcW w:w="5610" w:type="dxa"/>
            <w:gridSpan w:val="2"/>
          </w:tcPr>
          <w:p w:rsidR="00B921EB" w:rsidRDefault="00B921EB" w:rsidP="00236D2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br w:type="page"/>
            </w:r>
            <w:r>
              <w:rPr>
                <w:rFonts w:ascii="Meiryo UI" w:eastAsia="Meiryo UI" w:hAnsi="Meiryo UI"/>
                <w:szCs w:val="21"/>
              </w:rPr>
              <w:br w:type="page"/>
            </w:r>
            <w:r>
              <w:rPr>
                <w:rFonts w:ascii="Meiryo UI" w:eastAsia="Meiryo UI" w:hAnsi="Meiryo UI" w:hint="eastAsia"/>
                <w:szCs w:val="21"/>
              </w:rPr>
              <w:t>日本マテリアル・ハンドリング(ＭＨ)協会</w:t>
            </w:r>
          </w:p>
        </w:tc>
      </w:tr>
      <w:tr w:rsidR="00B921EB" w:rsidTr="00236D2F">
        <w:tc>
          <w:tcPr>
            <w:tcW w:w="2825" w:type="dxa"/>
          </w:tcPr>
          <w:p w:rsidR="00B921EB" w:rsidRDefault="00B921EB" w:rsidP="00236D2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性能証明書発行番号</w:t>
            </w:r>
          </w:p>
        </w:tc>
        <w:tc>
          <w:tcPr>
            <w:tcW w:w="2785" w:type="dxa"/>
          </w:tcPr>
          <w:p w:rsidR="00B921EB" w:rsidRDefault="00B921EB" w:rsidP="0063157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AB765D" w:rsidRDefault="00AB765D" w:rsidP="00D626B2">
      <w:pPr>
        <w:jc w:val="center"/>
        <w:rPr>
          <w:rFonts w:ascii="Meiryo UI" w:eastAsia="Meiryo UI" w:hAnsi="Meiryo UI"/>
          <w:b/>
          <w:color w:val="FF0000"/>
          <w:szCs w:val="21"/>
        </w:rPr>
      </w:pPr>
    </w:p>
    <w:p w:rsidR="006D337E" w:rsidRPr="00123B51" w:rsidRDefault="0071296E" w:rsidP="00123B51">
      <w:pPr>
        <w:pStyle w:val="a4"/>
        <w:numPr>
          <w:ilvl w:val="0"/>
          <w:numId w:val="10"/>
        </w:numPr>
        <w:ind w:leftChars="0"/>
        <w:jc w:val="center"/>
        <w:rPr>
          <w:rFonts w:ascii="Meiryo UI" w:eastAsia="Meiryo UI" w:hAnsi="Meiryo UI"/>
          <w:szCs w:val="21"/>
        </w:rPr>
      </w:pPr>
      <w:r w:rsidRPr="00123B51">
        <w:rPr>
          <w:rFonts w:ascii="Meiryo UI" w:eastAsia="Meiryo UI" w:hAnsi="Meiryo UI" w:hint="eastAsia"/>
          <w:b/>
          <w:color w:val="FF0000"/>
          <w:szCs w:val="21"/>
        </w:rPr>
        <w:t>⑵</w:t>
      </w:r>
      <w:r w:rsidR="00123B51">
        <w:rPr>
          <w:rFonts w:ascii="Meiryo UI" w:eastAsia="Meiryo UI" w:hAnsi="Meiryo UI" w:hint="eastAsia"/>
          <w:b/>
          <w:color w:val="FF0000"/>
          <w:szCs w:val="21"/>
        </w:rPr>
        <w:t xml:space="preserve">　</w:t>
      </w:r>
      <w:r w:rsidR="00631579" w:rsidRPr="00123B51">
        <w:rPr>
          <w:rFonts w:ascii="Meiryo UI" w:eastAsia="Meiryo UI" w:hAnsi="Meiryo UI" w:hint="eastAsia"/>
          <w:szCs w:val="21"/>
        </w:rPr>
        <w:t xml:space="preserve">　</w:t>
      </w:r>
      <w:r w:rsidR="006D337E" w:rsidRPr="00123B51">
        <w:rPr>
          <w:rFonts w:ascii="Meiryo UI" w:eastAsia="Meiryo UI" w:hAnsi="Meiryo UI"/>
          <w:szCs w:val="21"/>
        </w:rPr>
        <w:t>地域工場・中小企業等の省エネルギー設備導入補助金</w:t>
      </w:r>
    </w:p>
    <w:p w:rsidR="006D337E" w:rsidRPr="006D337E" w:rsidRDefault="00D626B2" w:rsidP="00D626B2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（最新モデル省エネルギー機器等導入支援事業）に係る</w:t>
      </w:r>
      <w:r w:rsidR="007978D8" w:rsidRPr="00F53F8D">
        <w:rPr>
          <w:rFonts w:ascii="Meiryo UI" w:eastAsia="Meiryo UI" w:hAnsi="Meiryo UI" w:hint="eastAsia"/>
          <w:b/>
          <w:szCs w:val="21"/>
        </w:rPr>
        <w:t>書類③補助対象機器等の</w:t>
      </w:r>
      <w:r w:rsidRPr="00F53F8D">
        <w:rPr>
          <w:rFonts w:ascii="Meiryo UI" w:eastAsia="Meiryo UI" w:hAnsi="Meiryo UI"/>
          <w:b/>
          <w:szCs w:val="21"/>
        </w:rPr>
        <w:t>性能</w:t>
      </w:r>
      <w:r w:rsidRPr="00F53F8D">
        <w:rPr>
          <w:rFonts w:ascii="Meiryo UI" w:eastAsia="Meiryo UI" w:hAnsi="Meiryo UI" w:hint="eastAsia"/>
          <w:b/>
          <w:szCs w:val="21"/>
        </w:rPr>
        <w:t>を証明する根拠書類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409"/>
        <w:gridCol w:w="4245"/>
        <w:gridCol w:w="950"/>
      </w:tblGrid>
      <w:tr w:rsidR="00D626B2" w:rsidTr="00946687"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F53F8D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確認</w:t>
            </w:r>
            <w:r w:rsidR="00D626B2">
              <w:rPr>
                <w:rFonts w:ascii="Meiryo UI" w:eastAsia="Meiryo UI" w:hAnsi="Meiryo UI" w:hint="eastAsia"/>
                <w:szCs w:val="21"/>
              </w:rPr>
              <w:t>項目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F8D" w:rsidRDefault="00D626B2" w:rsidP="00F53F8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製造メーカー様記入欄</w:t>
            </w:r>
            <w:r w:rsidR="00F53F8D">
              <w:rPr>
                <w:rFonts w:ascii="Meiryo UI" w:eastAsia="Meiryo UI" w:hAnsi="Meiryo UI" w:hint="eastAsia"/>
                <w:szCs w:val="21"/>
              </w:rPr>
              <w:t>：2</w:t>
            </w:r>
            <w:r w:rsidR="00F53F8D">
              <w:rPr>
                <w:rFonts w:ascii="Meiryo UI" w:eastAsia="Meiryo UI" w:hAnsi="Meiryo UI"/>
                <w:szCs w:val="21"/>
              </w:rPr>
              <w:t>015/</w:t>
            </w:r>
            <w:r w:rsidR="0031493E">
              <w:rPr>
                <w:rFonts w:ascii="Meiryo UI" w:eastAsia="Meiryo UI" w:hAnsi="Meiryo UI" w:hint="eastAsia"/>
                <w:color w:val="FF0000"/>
                <w:szCs w:val="21"/>
              </w:rPr>
              <w:t>○</w:t>
            </w:r>
            <w:r w:rsidR="00F53F8D">
              <w:rPr>
                <w:rFonts w:ascii="Meiryo UI" w:eastAsia="Meiryo UI" w:hAnsi="Meiryo UI"/>
                <w:szCs w:val="21"/>
              </w:rPr>
              <w:t>/</w:t>
            </w:r>
            <w:r w:rsidR="0031493E">
              <w:rPr>
                <w:rFonts w:ascii="Meiryo UI" w:eastAsia="Meiryo UI" w:hAnsi="Meiryo UI" w:hint="eastAsia"/>
                <w:color w:val="FF0000"/>
                <w:szCs w:val="21"/>
              </w:rPr>
              <w:t>○○</w:t>
            </w:r>
            <w:r w:rsidR="00F53F8D" w:rsidRPr="00F53F8D">
              <w:rPr>
                <w:rFonts w:ascii="Meiryo UI" w:eastAsia="Meiryo UI" w:hAnsi="Meiryo UI" w:hint="eastAsia"/>
                <w:szCs w:val="21"/>
              </w:rPr>
              <w:t>作成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Pr="00D626B2" w:rsidRDefault="00D626B2" w:rsidP="00946687">
            <w:pPr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 w:rsidRPr="00D626B2">
              <w:rPr>
                <w:rFonts w:ascii="Meiryo UI" w:eastAsia="Meiryo UI" w:hAnsi="Meiryo UI" w:hint="eastAsia"/>
                <w:sz w:val="12"/>
                <w:szCs w:val="12"/>
              </w:rPr>
              <w:t>日本ＭＨ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>協会</w:t>
            </w:r>
            <w:r w:rsidRPr="00D626B2">
              <w:rPr>
                <w:rFonts w:ascii="Meiryo UI" w:eastAsia="Meiryo UI" w:hAnsi="Meiryo UI" w:hint="eastAsia"/>
                <w:sz w:val="12"/>
                <w:szCs w:val="12"/>
              </w:rPr>
              <w:t>チェック欄</w:t>
            </w:r>
          </w:p>
        </w:tc>
      </w:tr>
      <w:tr w:rsidR="00D626B2" w:rsidTr="00B921EB">
        <w:trPr>
          <w:trHeight w:val="1327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P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機器等の概要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機器等の</w:t>
            </w:r>
            <w:r w:rsidR="001134D3">
              <w:rPr>
                <w:rFonts w:ascii="Meiryo UI" w:eastAsia="Meiryo UI" w:hAnsi="Meiryo UI" w:hint="eastAsia"/>
                <w:szCs w:val="21"/>
              </w:rPr>
              <w:t>名称・</w:t>
            </w:r>
            <w:r>
              <w:rPr>
                <w:rFonts w:ascii="Meiryo UI" w:eastAsia="Meiryo UI" w:hAnsi="Meiryo UI" w:hint="eastAsia"/>
                <w:szCs w:val="21"/>
              </w:rPr>
              <w:t>構造</w:t>
            </w:r>
            <w:r w:rsidR="001134D3">
              <w:rPr>
                <w:rFonts w:ascii="Meiryo UI" w:eastAsia="Meiryo UI" w:hAnsi="Meiryo UI" w:hint="eastAsia"/>
                <w:szCs w:val="21"/>
              </w:rPr>
              <w:t>・型式・仕様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93E" w:rsidRDefault="0031493E" w:rsidP="0031493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名称：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○○○</w:t>
            </w:r>
          </w:p>
          <w:p w:rsidR="0031493E" w:rsidRDefault="0031493E" w:rsidP="0031493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型式：</w:t>
            </w:r>
            <w:r w:rsidRPr="0031493E">
              <w:rPr>
                <w:rFonts w:ascii="Meiryo UI" w:eastAsia="Meiryo UI" w:hAnsi="Meiryo UI" w:hint="eastAsia"/>
                <w:color w:val="FF0000"/>
                <w:szCs w:val="21"/>
              </w:rPr>
              <w:t>○○－○○</w:t>
            </w:r>
          </w:p>
          <w:p w:rsidR="00946687" w:rsidRDefault="0031493E" w:rsidP="0031493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構造・仕様：</w:t>
            </w:r>
            <w:r w:rsidRPr="0031493E">
              <w:rPr>
                <w:rFonts w:ascii="Meiryo UI" w:eastAsia="Meiryo UI" w:hAnsi="Meiryo UI" w:hint="eastAsia"/>
                <w:color w:val="FF0000"/>
                <w:szCs w:val="21"/>
              </w:rPr>
              <w:t>別紙</w:t>
            </w:r>
            <w:r w:rsidR="00C873EA">
              <w:rPr>
                <w:rFonts w:ascii="Meiryo UI" w:eastAsia="Meiryo UI" w:hAnsi="Meiryo UI" w:hint="eastAsia"/>
                <w:color w:val="FF0000"/>
                <w:szCs w:val="21"/>
              </w:rPr>
              <w:t>１</w:t>
            </w:r>
            <w:r w:rsidRPr="0031493E">
              <w:rPr>
                <w:rFonts w:ascii="Meiryo UI" w:eastAsia="Meiryo UI" w:hAnsi="Meiryo UI" w:hint="eastAsia"/>
                <w:color w:val="FF0000"/>
                <w:szCs w:val="21"/>
              </w:rPr>
              <w:t>「見積仕様図」参照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Pr="008D07EB" w:rsidRDefault="0071296E" w:rsidP="00946687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8D07EB">
              <w:rPr>
                <w:rFonts w:ascii="Meiryo UI" w:eastAsia="Meiryo UI" w:hAnsi="Meiryo UI" w:hint="eastAsia"/>
                <w:b/>
                <w:color w:val="FF0000"/>
                <w:szCs w:val="21"/>
              </w:rPr>
              <w:t>⑶</w:t>
            </w:r>
          </w:p>
        </w:tc>
      </w:tr>
      <w:tr w:rsidR="00D626B2" w:rsidTr="00B921EB">
        <w:trPr>
          <w:trHeight w:val="1249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書類①の「カテゴリー」に</w:t>
            </w:r>
            <w:r w:rsidR="00DF05C9">
              <w:rPr>
                <w:rFonts w:ascii="Meiryo UI" w:eastAsia="Meiryo UI" w:hAnsi="Meiryo UI" w:hint="eastAsia"/>
                <w:szCs w:val="21"/>
              </w:rPr>
              <w:t>該当</w:t>
            </w:r>
            <w:r>
              <w:rPr>
                <w:rFonts w:ascii="Meiryo UI" w:eastAsia="Meiryo UI" w:hAnsi="Meiryo UI" w:hint="eastAsia"/>
                <w:szCs w:val="21"/>
              </w:rPr>
              <w:t>する</w:t>
            </w:r>
            <w:r w:rsidR="00DF05C9">
              <w:rPr>
                <w:rFonts w:ascii="Meiryo UI" w:eastAsia="Meiryo UI" w:hAnsi="Meiryo UI" w:hint="eastAsia"/>
                <w:szCs w:val="21"/>
              </w:rPr>
              <w:t>理由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Pr="0031493E" w:rsidRDefault="00C873EA" w:rsidP="00946687">
            <w:pPr>
              <w:rPr>
                <w:rFonts w:ascii="Meiryo UI" w:eastAsia="Meiryo UI" w:hAnsi="Meiryo UI"/>
                <w:color w:val="FF0000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Cs w:val="21"/>
              </w:rPr>
              <w:t>「</w:t>
            </w:r>
            <w:r w:rsidR="0031493E">
              <w:rPr>
                <w:rFonts w:ascii="Meiryo UI" w:eastAsia="Meiryo UI" w:hAnsi="Meiryo UI" w:hint="eastAsia"/>
                <w:color w:val="FF0000"/>
                <w:szCs w:val="21"/>
              </w:rPr>
              <w:t>№187</w:t>
            </w:r>
            <w:r w:rsidR="0031493E">
              <w:rPr>
                <w:rFonts w:ascii="Meiryo UI" w:eastAsia="Meiryo UI" w:hAnsi="Meiryo UI"/>
                <w:color w:val="FF0000"/>
                <w:szCs w:val="21"/>
              </w:rPr>
              <w:t xml:space="preserve"> </w:t>
            </w:r>
            <w:r w:rsidR="0031493E">
              <w:rPr>
                <w:rFonts w:ascii="Meiryo UI" w:eastAsia="Meiryo UI" w:hAnsi="Meiryo UI" w:hint="eastAsia"/>
                <w:color w:val="FF0000"/>
                <w:szCs w:val="21"/>
              </w:rPr>
              <w:t>インバーター制御システム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」</w:t>
            </w:r>
            <w:r w:rsidR="0031493E">
              <w:rPr>
                <w:rFonts w:ascii="Meiryo UI" w:eastAsia="Meiryo UI" w:hAnsi="Meiryo UI" w:hint="eastAsia"/>
                <w:color w:val="FF0000"/>
                <w:szCs w:val="21"/>
              </w:rPr>
              <w:t>の要素を有する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垂直搬送機</w:t>
            </w:r>
            <w:r w:rsidR="00C47959">
              <w:rPr>
                <w:rFonts w:ascii="Meiryo UI" w:eastAsia="Meiryo UI" w:hAnsi="Meiryo UI" w:hint="eastAsia"/>
                <w:color w:val="FF0000"/>
                <w:szCs w:val="21"/>
              </w:rPr>
              <w:t>であり、「その他昇降設備」に該当する。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Pr="008D07EB" w:rsidRDefault="0071296E" w:rsidP="00946687">
            <w:pPr>
              <w:jc w:val="center"/>
              <w:rPr>
                <w:rFonts w:ascii="Meiryo UI" w:eastAsia="Meiryo UI" w:hAnsi="Meiryo UI"/>
                <w:b/>
                <w:color w:val="FF0000"/>
                <w:szCs w:val="21"/>
              </w:rPr>
            </w:pPr>
            <w:r w:rsidRPr="008D07EB">
              <w:rPr>
                <w:rFonts w:ascii="Meiryo UI" w:eastAsia="Meiryo UI" w:hAnsi="Meiryo UI" w:hint="eastAsia"/>
                <w:b/>
                <w:color w:val="FF0000"/>
                <w:szCs w:val="21"/>
              </w:rPr>
              <w:t>⑷</w:t>
            </w:r>
          </w:p>
        </w:tc>
      </w:tr>
      <w:tr w:rsidR="00D626B2" w:rsidTr="00B921EB">
        <w:trPr>
          <w:trHeight w:val="1267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D626B2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省エネルギー性能が向上した理由（最新モデルと一代前のモデルの違い）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Pr="00C873EA" w:rsidRDefault="00C93D48" w:rsidP="00946687">
            <w:pPr>
              <w:rPr>
                <w:rFonts w:ascii="Meiryo UI" w:eastAsia="Meiryo UI" w:hAnsi="Meiryo UI"/>
                <w:color w:val="FF0000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Cs w:val="21"/>
              </w:rPr>
              <w:t>昇降部の軽量化により、同じモーター容量で昇降速度を向上</w:t>
            </w:r>
            <w:r w:rsidR="00C47959">
              <w:rPr>
                <w:rFonts w:ascii="Meiryo UI" w:eastAsia="Meiryo UI" w:hAnsi="Meiryo UI" w:hint="eastAsia"/>
                <w:color w:val="FF0000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昇降時間を短縮</w:t>
            </w:r>
            <w:r w:rsidR="00C47959">
              <w:rPr>
                <w:rFonts w:ascii="Meiryo UI" w:eastAsia="Meiryo UI" w:hAnsi="Meiryo UI" w:hint="eastAsia"/>
                <w:color w:val="FF0000"/>
                <w:szCs w:val="21"/>
              </w:rPr>
              <w:t>）させ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た。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Pr="008D07EB" w:rsidRDefault="00D626B2" w:rsidP="00946687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C47959" w:rsidTr="005A03E3">
        <w:trPr>
          <w:trHeight w:val="96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959" w:rsidRPr="00DF05C9" w:rsidRDefault="00C4795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書類②「指標・数値」の算出根拠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7959" w:rsidRDefault="00C47959" w:rsidP="00946687">
            <w:pPr>
              <w:rPr>
                <w:rFonts w:ascii="Meiryo UI" w:eastAsia="Meiryo UI" w:hAnsi="Meiryo UI"/>
                <w:szCs w:val="21"/>
              </w:rPr>
            </w:pPr>
            <w:r w:rsidRPr="00DF05C9">
              <w:rPr>
                <w:rFonts w:ascii="Meiryo UI" w:eastAsia="Meiryo UI" w:hAnsi="Meiryo UI" w:hint="eastAsia"/>
                <w:szCs w:val="21"/>
              </w:rPr>
              <w:t>最新モデル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959" w:rsidRPr="00C873EA" w:rsidRDefault="00091612" w:rsidP="00946687">
            <w:pPr>
              <w:rPr>
                <w:rFonts w:ascii="Meiryo UI" w:eastAsia="Meiryo UI" w:hAnsi="Meiryo UI"/>
                <w:color w:val="FF0000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Cs w:val="21"/>
              </w:rPr>
              <w:t>○○</w:t>
            </w:r>
            <w:r w:rsidR="00EA5A8F">
              <w:rPr>
                <w:rFonts w:ascii="Meiryo UI" w:eastAsia="Meiryo UI" w:hAnsi="Meiryo UI" w:hint="eastAsia"/>
                <w:color w:val="FF0000"/>
                <w:szCs w:val="21"/>
              </w:rPr>
              <w:t>k</w:t>
            </w:r>
            <w:r w:rsidR="00EA5A8F">
              <w:rPr>
                <w:rFonts w:ascii="Meiryo UI" w:eastAsia="Meiryo UI" w:hAnsi="Meiryo UI"/>
                <w:color w:val="FF0000"/>
                <w:szCs w:val="21"/>
              </w:rPr>
              <w:t>W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×</w:t>
            </w:r>
            <w:r w:rsidR="006447FB">
              <w:rPr>
                <w:rFonts w:ascii="Meiryo UI" w:eastAsia="Meiryo UI" w:hAnsi="Meiryo UI" w:hint="eastAsia"/>
                <w:color w:val="FF0000"/>
                <w:szCs w:val="21"/>
              </w:rPr>
              <w:t>○○h=</w:t>
            </w:r>
            <w:r w:rsidR="00EA5A8F">
              <w:rPr>
                <w:rFonts w:ascii="Meiryo UI" w:eastAsia="Meiryo UI" w:hAnsi="Meiryo UI" w:hint="eastAsia"/>
                <w:color w:val="FF0000"/>
                <w:szCs w:val="21"/>
              </w:rPr>
              <w:t>□□kW</w:t>
            </w:r>
            <w:r w:rsidR="006447FB">
              <w:rPr>
                <w:rFonts w:ascii="Meiryo UI" w:eastAsia="Meiryo UI" w:hAnsi="Meiryo UI" w:hint="eastAsia"/>
                <w:color w:val="FF0000"/>
                <w:szCs w:val="21"/>
              </w:rPr>
              <w:t>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7959" w:rsidRPr="008D07EB" w:rsidRDefault="0071296E" w:rsidP="00946687">
            <w:pPr>
              <w:jc w:val="center"/>
              <w:rPr>
                <w:rFonts w:ascii="Meiryo UI" w:eastAsia="Meiryo UI" w:hAnsi="Meiryo UI"/>
                <w:b/>
                <w:color w:val="FF0000"/>
                <w:szCs w:val="21"/>
              </w:rPr>
            </w:pPr>
            <w:r w:rsidRPr="008D07EB">
              <w:rPr>
                <w:rFonts w:ascii="Meiryo UI" w:eastAsia="Meiryo UI" w:hAnsi="Meiryo UI" w:hint="eastAsia"/>
                <w:b/>
                <w:color w:val="FF0000"/>
                <w:szCs w:val="21"/>
              </w:rPr>
              <w:t>⑸</w:t>
            </w:r>
          </w:p>
        </w:tc>
      </w:tr>
      <w:tr w:rsidR="00C47959" w:rsidTr="005A03E3">
        <w:trPr>
          <w:trHeight w:val="984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959" w:rsidRDefault="00C47959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59" w:rsidRDefault="00C47959" w:rsidP="00946687">
            <w:pPr>
              <w:rPr>
                <w:rFonts w:ascii="Meiryo UI" w:eastAsia="Meiryo UI" w:hAnsi="Meiryo UI"/>
                <w:szCs w:val="21"/>
              </w:rPr>
            </w:pPr>
            <w:r w:rsidRPr="00DF05C9">
              <w:rPr>
                <w:rFonts w:ascii="Meiryo UI" w:eastAsia="Meiryo UI" w:hAnsi="Meiryo UI" w:hint="eastAsia"/>
                <w:szCs w:val="21"/>
              </w:rPr>
              <w:t>一代前モデル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959" w:rsidRDefault="006447FB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Cs w:val="21"/>
              </w:rPr>
              <w:t>○○</w:t>
            </w:r>
            <w:r w:rsidR="00EA5A8F">
              <w:rPr>
                <w:rFonts w:ascii="Meiryo UI" w:eastAsia="Meiryo UI" w:hAnsi="Meiryo UI" w:hint="eastAsia"/>
                <w:color w:val="FF0000"/>
                <w:szCs w:val="21"/>
              </w:rPr>
              <w:t>kW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×△△h=</w:t>
            </w:r>
            <w:r w:rsidR="00EA5A8F">
              <w:rPr>
                <w:rFonts w:ascii="Meiryo UI" w:eastAsia="Meiryo UI" w:hAnsi="Meiryo UI" w:hint="eastAsia"/>
                <w:color w:val="FF0000"/>
                <w:szCs w:val="21"/>
              </w:rPr>
              <w:t>■■kW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h</w:t>
            </w:r>
          </w:p>
        </w:tc>
        <w:tc>
          <w:tcPr>
            <w:tcW w:w="9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59" w:rsidRPr="008D07EB" w:rsidRDefault="00C47959" w:rsidP="00946687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978D8" w:rsidTr="00B921EB">
        <w:trPr>
          <w:trHeight w:val="208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8D8" w:rsidRDefault="007978D8" w:rsidP="00946687">
            <w:pPr>
              <w:rPr>
                <w:rFonts w:ascii="Meiryo UI" w:eastAsia="Meiryo UI" w:hAnsi="Meiryo UI"/>
                <w:szCs w:val="21"/>
              </w:rPr>
            </w:pPr>
            <w:r w:rsidRPr="00DF05C9">
              <w:rPr>
                <w:rFonts w:ascii="Meiryo UI" w:eastAsia="Meiryo UI" w:hAnsi="Meiryo UI" w:hint="eastAsia"/>
                <w:szCs w:val="21"/>
              </w:rPr>
              <w:t>書類②「</w:t>
            </w:r>
            <w:r>
              <w:rPr>
                <w:rFonts w:ascii="Meiryo UI" w:eastAsia="Meiryo UI" w:hAnsi="Meiryo UI" w:hint="eastAsia"/>
                <w:szCs w:val="21"/>
              </w:rPr>
              <w:t>省エネ性能向上率：年平均」の算出過程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6FF" w:rsidRDefault="00A666FF" w:rsidP="001134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A666FF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7978D8" w:rsidRPr="00A666FF">
              <w:rPr>
                <w:rFonts w:ascii="Meiryo UI" w:eastAsia="Meiryo UI" w:hAnsi="Meiryo UI" w:hint="eastAsia"/>
                <w:sz w:val="16"/>
                <w:szCs w:val="16"/>
              </w:rPr>
              <w:t>一代前モデルの指標・数値－最新モデルの指標・数値</w:t>
            </w:r>
            <w:r w:rsidRPr="00A666FF">
              <w:rPr>
                <w:rFonts w:ascii="Meiryo UI" w:eastAsia="Meiryo UI" w:hAnsi="Meiryo UI" w:hint="eastAsia"/>
                <w:sz w:val="16"/>
                <w:szCs w:val="16"/>
              </w:rPr>
              <w:t>）÷一代前モデルの指標・数値×100÷（最新モデルの販売開始年－一代前モデルの販売開始年）</w:t>
            </w:r>
          </w:p>
          <w:p w:rsidR="005771AC" w:rsidRPr="00A666FF" w:rsidRDefault="005771AC" w:rsidP="001134D3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:rsidR="007978D8" w:rsidRDefault="00A666FF" w:rsidP="001134D3">
            <w:pPr>
              <w:rPr>
                <w:rFonts w:ascii="Meiryo UI" w:eastAsia="Meiryo UI" w:hAnsi="Meiryo UI"/>
                <w:szCs w:val="21"/>
              </w:rPr>
            </w:pPr>
            <w:r w:rsidRPr="005771AC">
              <w:rPr>
                <w:rFonts w:ascii="Meiryo UI" w:eastAsia="Meiryo UI" w:hAnsi="Meiryo UI" w:hint="eastAsia"/>
                <w:szCs w:val="21"/>
              </w:rPr>
              <w:t>＝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>（</w:t>
            </w:r>
            <w:r w:rsidR="005771AC" w:rsidRPr="00C873EA">
              <w:rPr>
                <w:rFonts w:ascii="Meiryo UI" w:eastAsia="Meiryo UI" w:hAnsi="Meiryo UI" w:hint="eastAsia"/>
                <w:color w:val="FF0000"/>
                <w:szCs w:val="21"/>
              </w:rPr>
              <w:t xml:space="preserve">　</w:t>
            </w:r>
            <w:r w:rsidR="00C873EA" w:rsidRPr="00C873EA">
              <w:rPr>
                <w:rFonts w:ascii="Meiryo UI" w:eastAsia="Meiryo UI" w:hAnsi="Meiryo UI" w:hint="eastAsia"/>
                <w:color w:val="FF0000"/>
                <w:szCs w:val="21"/>
              </w:rPr>
              <w:t>△△</w:t>
            </w:r>
            <w:r w:rsidR="005771AC" w:rsidRPr="00C873EA">
              <w:rPr>
                <w:rFonts w:ascii="Meiryo UI" w:eastAsia="Meiryo UI" w:hAnsi="Meiryo UI" w:hint="eastAsia"/>
                <w:color w:val="FF0000"/>
                <w:szCs w:val="21"/>
              </w:rPr>
              <w:t xml:space="preserve">　</w:t>
            </w:r>
            <w:r w:rsidR="005771AC">
              <w:rPr>
                <w:rFonts w:ascii="Meiryo UI" w:eastAsia="Meiryo UI" w:hAnsi="Meiryo UI" w:hint="eastAsia"/>
                <w:szCs w:val="21"/>
              </w:rPr>
              <w:t>－</w:t>
            </w:r>
            <w:r w:rsidR="005771AC" w:rsidRPr="00C873EA">
              <w:rPr>
                <w:rFonts w:ascii="Meiryo UI" w:eastAsia="Meiryo UI" w:hAnsi="Meiryo UI" w:hint="eastAsia"/>
                <w:color w:val="FF0000"/>
                <w:szCs w:val="21"/>
              </w:rPr>
              <w:t xml:space="preserve">　</w:t>
            </w:r>
            <w:r w:rsidR="00C873EA" w:rsidRPr="00C873EA">
              <w:rPr>
                <w:rFonts w:ascii="Meiryo UI" w:eastAsia="Meiryo UI" w:hAnsi="Meiryo UI" w:hint="eastAsia"/>
                <w:color w:val="FF0000"/>
                <w:szCs w:val="21"/>
              </w:rPr>
              <w:t>○○</w:t>
            </w:r>
            <w:r w:rsidR="005771AC" w:rsidRPr="00C873EA">
              <w:rPr>
                <w:rFonts w:ascii="Meiryo UI" w:eastAsia="Meiryo UI" w:hAnsi="Meiryo UI" w:hint="eastAsia"/>
                <w:color w:val="FF0000"/>
                <w:szCs w:val="21"/>
              </w:rPr>
              <w:t xml:space="preserve">　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 xml:space="preserve">）÷　</w:t>
            </w:r>
            <w:r w:rsidR="00C873EA" w:rsidRPr="00C873EA">
              <w:rPr>
                <w:rFonts w:ascii="Meiryo UI" w:eastAsia="Meiryo UI" w:hAnsi="Meiryo UI" w:hint="eastAsia"/>
                <w:color w:val="FF0000"/>
                <w:szCs w:val="21"/>
              </w:rPr>
              <w:t>△△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 xml:space="preserve">　×</w:t>
            </w:r>
            <w:r w:rsidR="005771AC">
              <w:rPr>
                <w:rFonts w:ascii="Meiryo UI" w:eastAsia="Meiryo UI" w:hAnsi="Meiryo UI" w:hint="eastAsia"/>
                <w:szCs w:val="21"/>
              </w:rPr>
              <w:t>100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 xml:space="preserve">÷（　</w:t>
            </w:r>
            <w:r w:rsidR="00C873EA" w:rsidRPr="00594FFD">
              <w:rPr>
                <w:rFonts w:ascii="Meiryo UI" w:eastAsia="Meiryo UI" w:hAnsi="Meiryo UI" w:hint="eastAsia"/>
                <w:color w:val="FF0000"/>
                <w:szCs w:val="21"/>
              </w:rPr>
              <w:t>2</w:t>
            </w:r>
            <w:r w:rsidR="00C873EA" w:rsidRPr="00594FFD">
              <w:rPr>
                <w:rFonts w:ascii="Meiryo UI" w:eastAsia="Meiryo UI" w:hAnsi="Meiryo UI"/>
                <w:color w:val="FF0000"/>
                <w:szCs w:val="21"/>
              </w:rPr>
              <w:t>0</w:t>
            </w:r>
            <w:r w:rsidR="00594FFD" w:rsidRPr="00594FFD">
              <w:rPr>
                <w:rFonts w:ascii="Meiryo UI" w:eastAsia="Meiryo UI" w:hAnsi="Meiryo UI"/>
                <w:color w:val="FF0000"/>
                <w:szCs w:val="21"/>
              </w:rPr>
              <w:t>##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771AC">
              <w:rPr>
                <w:rFonts w:ascii="Meiryo UI" w:eastAsia="Meiryo UI" w:hAnsi="Meiryo UI" w:hint="eastAsia"/>
                <w:szCs w:val="21"/>
              </w:rPr>
              <w:t>－</w:t>
            </w:r>
            <w:r w:rsidR="005771AC" w:rsidRPr="00594FFD">
              <w:rPr>
                <w:rFonts w:ascii="Meiryo UI" w:eastAsia="Meiryo UI" w:hAnsi="Meiryo UI" w:hint="eastAsia"/>
                <w:color w:val="FF0000"/>
                <w:szCs w:val="21"/>
              </w:rPr>
              <w:t xml:space="preserve">　</w:t>
            </w:r>
            <w:r w:rsidR="00594FFD" w:rsidRPr="00594FFD">
              <w:rPr>
                <w:rFonts w:ascii="Meiryo UI" w:eastAsia="Meiryo UI" w:hAnsi="Meiryo UI" w:hint="eastAsia"/>
                <w:color w:val="FF0000"/>
                <w:szCs w:val="21"/>
              </w:rPr>
              <w:t>2</w:t>
            </w:r>
            <w:r w:rsidR="00594FFD" w:rsidRPr="00594FFD">
              <w:rPr>
                <w:rFonts w:ascii="Meiryo UI" w:eastAsia="Meiryo UI" w:hAnsi="Meiryo UI"/>
                <w:color w:val="FF0000"/>
                <w:szCs w:val="21"/>
              </w:rPr>
              <w:t>0++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  <w:p w:rsidR="005771AC" w:rsidRPr="001134D3" w:rsidRDefault="005771AC" w:rsidP="001134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5771AC">
              <w:rPr>
                <w:rFonts w:ascii="Meiryo UI" w:eastAsia="Meiryo UI" w:hAnsi="Meiryo UI"/>
                <w:szCs w:val="21"/>
              </w:rPr>
              <w:t>＝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C873EA">
              <w:rPr>
                <w:rFonts w:ascii="Meiryo UI" w:eastAsia="Meiryo UI" w:hAnsi="Meiryo UI" w:hint="eastAsia"/>
                <w:color w:val="FF0000"/>
                <w:szCs w:val="21"/>
              </w:rPr>
              <w:t>○.○</w:t>
            </w:r>
            <w:r w:rsidRPr="005771A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%</w:t>
            </w:r>
            <w:r w:rsidR="008C18C5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5771AC">
              <w:rPr>
                <w:rFonts w:ascii="Meiryo UI" w:eastAsia="Meiryo UI" w:hAnsi="Meiryo UI" w:hint="eastAsia"/>
                <w:sz w:val="16"/>
                <w:szCs w:val="16"/>
              </w:rPr>
              <w:t>少数点</w:t>
            </w:r>
            <w:r w:rsidR="008C18C5">
              <w:rPr>
                <w:rFonts w:ascii="Meiryo UI" w:eastAsia="Meiryo UI" w:hAnsi="Meiryo UI" w:hint="eastAsia"/>
                <w:sz w:val="16"/>
                <w:szCs w:val="16"/>
              </w:rPr>
              <w:t>第一</w:t>
            </w:r>
            <w:r w:rsidRPr="005771AC">
              <w:rPr>
                <w:rFonts w:ascii="Meiryo UI" w:eastAsia="Meiryo UI" w:hAnsi="Meiryo UI" w:hint="eastAsia"/>
                <w:sz w:val="16"/>
                <w:szCs w:val="16"/>
              </w:rPr>
              <w:t>位</w:t>
            </w:r>
            <w:r w:rsidR="008C18C5">
              <w:rPr>
                <w:rFonts w:ascii="Meiryo UI" w:eastAsia="Meiryo UI" w:hAnsi="Meiryo UI" w:hint="eastAsia"/>
                <w:sz w:val="16"/>
                <w:szCs w:val="16"/>
              </w:rPr>
              <w:t>で</w:t>
            </w:r>
            <w:r w:rsidRPr="005771AC">
              <w:rPr>
                <w:rFonts w:ascii="Meiryo UI" w:eastAsia="Meiryo UI" w:hAnsi="Meiryo UI" w:hint="eastAsia"/>
                <w:sz w:val="16"/>
                <w:szCs w:val="16"/>
              </w:rPr>
              <w:t>切り捨て</w:t>
            </w:r>
            <w:r w:rsidR="008C18C5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D8" w:rsidRPr="008D07EB" w:rsidRDefault="007978D8" w:rsidP="00946687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8C18C5" w:rsidTr="00D03168">
        <w:trPr>
          <w:trHeight w:val="132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8C5" w:rsidRPr="00DF05C9" w:rsidRDefault="00D277E6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ご注意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8C5" w:rsidRPr="00A666FF" w:rsidRDefault="00D277E6" w:rsidP="001134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AC2F52">
              <w:rPr>
                <w:rFonts w:ascii="Meiryo UI" w:eastAsia="Meiryo UI" w:hAnsi="Meiryo UI" w:hint="eastAsia"/>
                <w:szCs w:val="21"/>
                <w:u w:val="wave"/>
              </w:rPr>
              <w:t>製造メーカー様</w:t>
            </w:r>
            <w:r>
              <w:rPr>
                <w:rFonts w:ascii="Meiryo UI" w:eastAsia="Meiryo UI" w:hAnsi="Meiryo UI" w:hint="eastAsia"/>
                <w:szCs w:val="21"/>
                <w:u w:val="wave"/>
              </w:rPr>
              <w:t>に</w:t>
            </w:r>
            <w:r w:rsidRPr="00AC2F52">
              <w:rPr>
                <w:rFonts w:ascii="Meiryo UI" w:eastAsia="Meiryo UI" w:hAnsi="Meiryo UI" w:hint="eastAsia"/>
                <w:szCs w:val="21"/>
                <w:u w:val="wave"/>
              </w:rPr>
              <w:t>は、性能証明書の発行申請</w:t>
            </w:r>
            <w:r>
              <w:rPr>
                <w:rFonts w:ascii="Meiryo UI" w:eastAsia="Meiryo UI" w:hAnsi="Meiryo UI" w:hint="eastAsia"/>
                <w:szCs w:val="21"/>
                <w:u w:val="wave"/>
              </w:rPr>
              <w:t>（書類①②③）</w:t>
            </w:r>
            <w:r w:rsidRPr="00AC2F52">
              <w:rPr>
                <w:rFonts w:ascii="Meiryo UI" w:eastAsia="Meiryo UI" w:hAnsi="Meiryo UI" w:hint="eastAsia"/>
                <w:szCs w:val="21"/>
                <w:u w:val="wave"/>
              </w:rPr>
              <w:t>の内容に虚偽・誤りがないこと、及び製造メーカー様が返還責任を負うことを必ず確認してください。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8D07EB" w:rsidRDefault="008C18C5" w:rsidP="00946687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D626B2" w:rsidTr="00D77642">
        <w:trPr>
          <w:trHeight w:val="82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申請書類の責任者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　役職　お名前</w:t>
            </w:r>
            <w:r w:rsidR="00D277E6">
              <w:rPr>
                <w:rFonts w:ascii="Meiryo UI" w:eastAsia="Meiryo UI" w:hAnsi="Meiryo UI" w:hint="eastAsia"/>
                <w:szCs w:val="21"/>
              </w:rPr>
              <w:t xml:space="preserve">　印</w:t>
            </w:r>
          </w:p>
          <w:p w:rsidR="00DF05C9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TEL　E-mail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FFD" w:rsidRPr="00594FFD" w:rsidRDefault="00594FFD" w:rsidP="00594FFD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594FFD">
              <w:rPr>
                <w:rFonts w:ascii="Meiryo UI" w:eastAsia="Meiryo UI" w:hAnsi="Meiryo UI" w:hint="eastAsia"/>
                <w:color w:val="FF0000"/>
                <w:szCs w:val="21"/>
              </w:rPr>
              <w:t>○○○株式会社　○○部長　○○○○　㊞</w:t>
            </w:r>
          </w:p>
          <w:p w:rsidR="00594FFD" w:rsidRPr="00594FFD" w:rsidRDefault="00594FFD" w:rsidP="00594FFD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594FFD">
              <w:rPr>
                <w:rFonts w:ascii="Meiryo UI" w:eastAsia="Meiryo UI" w:hAnsi="Meiryo UI" w:hint="eastAsia"/>
                <w:color w:val="FF0000"/>
                <w:szCs w:val="21"/>
              </w:rPr>
              <w:t>○○－○○○○－○○○○</w:t>
            </w:r>
          </w:p>
          <w:p w:rsidR="00D626B2" w:rsidRDefault="00594FFD" w:rsidP="00594FFD">
            <w:pPr>
              <w:rPr>
                <w:rFonts w:ascii="Meiryo UI" w:eastAsia="Meiryo UI" w:hAnsi="Meiryo UI"/>
                <w:szCs w:val="21"/>
              </w:rPr>
            </w:pPr>
            <w:r w:rsidRPr="00594FFD">
              <w:rPr>
                <w:rFonts w:ascii="Meiryo UI" w:eastAsia="Meiryo UI" w:hAnsi="Meiryo UI" w:hint="eastAsia"/>
                <w:color w:val="FF0000"/>
                <w:szCs w:val="21"/>
              </w:rPr>
              <w:t>○○○@○○○.co.jp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Pr="008D07EB" w:rsidRDefault="0071296E" w:rsidP="00946687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color w:val="FF0000"/>
                <w:szCs w:val="21"/>
              </w:rPr>
              <w:t>⑹</w:t>
            </w:r>
          </w:p>
        </w:tc>
      </w:tr>
    </w:tbl>
    <w:p w:rsidR="00D626B2" w:rsidRDefault="00946687" w:rsidP="00956B94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【備考】</w:t>
      </w:r>
      <w:r w:rsidR="00F53F8D">
        <w:rPr>
          <w:rFonts w:ascii="Meiryo UI" w:eastAsia="Meiryo UI" w:hAnsi="Meiryo UI" w:hint="eastAsia"/>
          <w:szCs w:val="21"/>
        </w:rPr>
        <w:t>ページ数にはこだわりませんから、</w:t>
      </w:r>
      <w:r>
        <w:rPr>
          <w:rFonts w:ascii="Meiryo UI" w:eastAsia="Meiryo UI" w:hAnsi="Meiryo UI" w:hint="eastAsia"/>
          <w:szCs w:val="21"/>
        </w:rPr>
        <w:t>枠に収まらない場合は、任意に拡大いただくか</w:t>
      </w:r>
      <w:r w:rsidR="00F53F8D">
        <w:rPr>
          <w:rFonts w:ascii="Meiryo UI" w:eastAsia="Meiryo UI" w:hAnsi="Meiryo UI" w:hint="eastAsia"/>
          <w:szCs w:val="21"/>
        </w:rPr>
        <w:t>別紙として</w:t>
      </w:r>
      <w:r>
        <w:rPr>
          <w:rFonts w:ascii="Meiryo UI" w:eastAsia="Meiryo UI" w:hAnsi="Meiryo UI" w:hint="eastAsia"/>
          <w:szCs w:val="21"/>
        </w:rPr>
        <w:t>添付してください。</w:t>
      </w:r>
    </w:p>
    <w:p w:rsidR="001C5BB9" w:rsidRDefault="001C5BB9" w:rsidP="001B708F">
      <w:pPr>
        <w:widowControl/>
        <w:jc w:val="left"/>
        <w:rPr>
          <w:rFonts w:ascii="Meiryo UI" w:eastAsia="Meiryo UI" w:hAnsi="Meiryo UI"/>
          <w:szCs w:val="21"/>
        </w:rPr>
      </w:pPr>
    </w:p>
    <w:p w:rsidR="008D07EB" w:rsidRPr="00AB765D" w:rsidRDefault="008D07EB" w:rsidP="00AB765D">
      <w:pPr>
        <w:pStyle w:val="a4"/>
        <w:widowControl/>
        <w:numPr>
          <w:ilvl w:val="0"/>
          <w:numId w:val="9"/>
        </w:numPr>
        <w:ind w:leftChars="0"/>
        <w:jc w:val="left"/>
        <w:rPr>
          <w:rFonts w:ascii="Meiryo UI" w:eastAsia="Meiryo UI" w:hAnsi="Meiryo UI"/>
          <w:color w:val="FF0000"/>
          <w:szCs w:val="21"/>
        </w:rPr>
      </w:pPr>
      <w:r w:rsidRPr="00AB765D">
        <w:rPr>
          <w:rFonts w:ascii="Meiryo UI" w:eastAsia="Meiryo UI" w:hAnsi="Meiryo UI" w:hint="eastAsia"/>
          <w:b/>
          <w:color w:val="FF0000"/>
          <w:szCs w:val="21"/>
        </w:rPr>
        <w:t xml:space="preserve">　</w:t>
      </w:r>
      <w:r w:rsidR="00AB765D" w:rsidRPr="00AB765D">
        <w:rPr>
          <w:rFonts w:ascii="Meiryo UI" w:eastAsia="Meiryo UI" w:hAnsi="Meiryo UI" w:hint="eastAsia"/>
          <w:szCs w:val="21"/>
        </w:rPr>
        <w:t>本事業の申請スキームは「随時申請、随時採択」ですから</w:t>
      </w:r>
      <w:r w:rsidRPr="00AB765D">
        <w:rPr>
          <w:rFonts w:ascii="Meiryo UI" w:eastAsia="Meiryo UI" w:hAnsi="Meiryo UI" w:hint="eastAsia"/>
          <w:szCs w:val="21"/>
        </w:rPr>
        <w:t>、申請にあたりましては事業予算の消化状況【予算残額】を右</w:t>
      </w:r>
      <w:r w:rsidR="00405030" w:rsidRPr="00AB765D">
        <w:rPr>
          <w:rFonts w:ascii="Meiryo UI" w:eastAsia="Meiryo UI" w:hAnsi="Meiryo UI" w:hint="eastAsia"/>
          <w:szCs w:val="21"/>
        </w:rPr>
        <w:t>URL</w:t>
      </w:r>
      <w:r w:rsidR="00D32C02" w:rsidRPr="00AB765D">
        <w:rPr>
          <w:rFonts w:ascii="Meiryo UI" w:eastAsia="Meiryo UI" w:hAnsi="Meiryo UI" w:hint="eastAsia"/>
          <w:szCs w:val="21"/>
        </w:rPr>
        <w:t>（毎日更新）</w:t>
      </w:r>
      <w:r w:rsidRPr="00AB765D">
        <w:rPr>
          <w:rFonts w:ascii="Meiryo UI" w:eastAsia="Meiryo UI" w:hAnsi="Meiryo UI" w:hint="eastAsia"/>
          <w:szCs w:val="21"/>
        </w:rPr>
        <w:t>にて</w:t>
      </w:r>
      <w:r w:rsidR="00405030" w:rsidRPr="00AB765D">
        <w:rPr>
          <w:rFonts w:ascii="Meiryo UI" w:eastAsia="Meiryo UI" w:hAnsi="Meiryo UI" w:hint="eastAsia"/>
          <w:szCs w:val="21"/>
        </w:rPr>
        <w:t>あらかじめ</w:t>
      </w:r>
      <w:r w:rsidRPr="00AB765D">
        <w:rPr>
          <w:rFonts w:ascii="Meiryo UI" w:eastAsia="Meiryo UI" w:hAnsi="Meiryo UI" w:hint="eastAsia"/>
          <w:szCs w:val="21"/>
        </w:rPr>
        <w:t xml:space="preserve">ご確認ください。　</w:t>
      </w:r>
      <w:r w:rsidR="00405030" w:rsidRPr="00AB765D">
        <w:rPr>
          <w:rFonts w:ascii="Meiryo UI" w:eastAsia="Meiryo UI" w:hAnsi="Meiryo UI"/>
          <w:szCs w:val="21"/>
        </w:rPr>
        <w:t>https://sii.or.jp/category_a_26r/</w:t>
      </w:r>
    </w:p>
    <w:p w:rsidR="008D07EB" w:rsidRDefault="00AE37BA" w:rsidP="008D07EB">
      <w:pPr>
        <w:widowControl/>
        <w:ind w:left="420" w:hangingChars="200" w:hanging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3995928</wp:posOffset>
                </wp:positionV>
                <wp:extent cx="1747672" cy="540182"/>
                <wp:effectExtent l="0" t="0" r="2413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672" cy="5401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BA" w:rsidRPr="00AE37BA" w:rsidRDefault="00AE37BA" w:rsidP="00AE37B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AE37B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2015/04/19現在</w:t>
                            </w:r>
                          </w:p>
                          <w:p w:rsidR="00AE37BA" w:rsidRDefault="00AE37BA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4.8pt;margin-top:314.65pt;width:137.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" fillcolor="#bdd6ee [1300]" strokeweight=".5pt">
                <v:textbox>
                  <w:txbxContent>
                    <w:p w:rsidR="00AE37BA" w:rsidRPr="00AE37BA" w:rsidRDefault="00AE37BA" w:rsidP="00AE37BA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AE37B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2015/04/19現在</w:t>
                      </w:r>
                    </w:p>
                    <w:p w:rsidR="00AE37BA" w:rsidRDefault="00AE37BA"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="008D07EB" w:rsidRPr="008D07EB">
        <w:rPr>
          <w:rFonts w:ascii="Meiryo UI" w:eastAsia="Meiryo UI" w:hAnsi="Meiryo UI"/>
          <w:noProof/>
          <w:szCs w:val="21"/>
        </w:rPr>
        <w:drawing>
          <wp:inline distT="0" distB="0" distL="0" distR="0">
            <wp:extent cx="6188710" cy="4685185"/>
            <wp:effectExtent l="0" t="0" r="2540" b="1270"/>
            <wp:docPr id="1" name="図 1" descr="C:\Users\YAMANE\Pictures\Screenshots\スクリーンショット (7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NE\Pictures\Screenshots\スクリーンショット (7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8518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02" w:rsidRDefault="00D32C02" w:rsidP="008D07EB">
      <w:pPr>
        <w:widowControl/>
        <w:ind w:left="420" w:hangingChars="200" w:hanging="420"/>
        <w:jc w:val="left"/>
        <w:rPr>
          <w:rFonts w:ascii="Meiryo UI" w:eastAsia="Meiryo UI" w:hAnsi="Meiryo UI"/>
          <w:szCs w:val="21"/>
        </w:rPr>
      </w:pPr>
    </w:p>
    <w:p w:rsidR="0071296E" w:rsidRPr="006B7EBB" w:rsidRDefault="006B7EBB" w:rsidP="006B7EBB">
      <w:pPr>
        <w:pStyle w:val="a4"/>
        <w:widowControl/>
        <w:numPr>
          <w:ilvl w:val="0"/>
          <w:numId w:val="9"/>
        </w:numPr>
        <w:ind w:leftChars="0"/>
        <w:jc w:val="left"/>
        <w:rPr>
          <w:rFonts w:ascii="Meiryo UI" w:eastAsia="Meiryo UI" w:hAnsi="Meiryo UI"/>
          <w:color w:val="FF0000"/>
          <w:szCs w:val="21"/>
        </w:rPr>
      </w:pPr>
      <w:r w:rsidRPr="006B7EBB">
        <w:rPr>
          <w:rFonts w:ascii="Meiryo UI" w:eastAsia="Meiryo UI" w:hAnsi="Meiryo UI" w:hint="eastAsia"/>
          <w:szCs w:val="21"/>
        </w:rPr>
        <w:t>事前確認のために書類③をメールで送っていただくときは、</w:t>
      </w:r>
      <w:r>
        <w:rPr>
          <w:rFonts w:ascii="Meiryo UI" w:eastAsia="Meiryo UI" w:hAnsi="Meiryo UI" w:hint="eastAsia"/>
          <w:szCs w:val="21"/>
        </w:rPr>
        <w:t>（</w:t>
      </w:r>
      <w:r w:rsidRPr="006B7EBB">
        <w:rPr>
          <w:rFonts w:ascii="Meiryo UI" w:eastAsia="Meiryo UI" w:hAnsi="Meiryo UI" w:hint="eastAsia"/>
          <w:szCs w:val="21"/>
        </w:rPr>
        <w:t>pdfではコメントを追記できませんので</w:t>
      </w:r>
      <w:r>
        <w:rPr>
          <w:rFonts w:ascii="Meiryo UI" w:eastAsia="Meiryo UI" w:hAnsi="Meiryo UI" w:hint="eastAsia"/>
          <w:szCs w:val="21"/>
        </w:rPr>
        <w:t>）</w:t>
      </w:r>
      <w:r w:rsidRPr="006B7EBB">
        <w:rPr>
          <w:rFonts w:ascii="Meiryo UI" w:eastAsia="Meiryo UI" w:hAnsi="Meiryo UI" w:hint="eastAsia"/>
          <w:szCs w:val="21"/>
        </w:rPr>
        <w:t>W</w:t>
      </w:r>
      <w:r w:rsidRPr="006B7EBB">
        <w:rPr>
          <w:rFonts w:ascii="Meiryo UI" w:eastAsia="Meiryo UI" w:hAnsi="Meiryo UI"/>
          <w:szCs w:val="21"/>
        </w:rPr>
        <w:t>ord</w:t>
      </w:r>
      <w:r w:rsidRPr="006B7EBB">
        <w:rPr>
          <w:rFonts w:ascii="Meiryo UI" w:eastAsia="Meiryo UI" w:hAnsi="Meiryo UI" w:hint="eastAsia"/>
          <w:szCs w:val="21"/>
        </w:rPr>
        <w:t>でお願いします。</w:t>
      </w:r>
    </w:p>
    <w:p w:rsidR="00D32C02" w:rsidRDefault="00D32C02">
      <w:pPr>
        <w:widowControl/>
        <w:jc w:val="left"/>
        <w:rPr>
          <w:rFonts w:ascii="Meiryo UI" w:eastAsia="Meiryo UI" w:hAnsi="Meiryo UI"/>
          <w:szCs w:val="21"/>
        </w:rPr>
      </w:pPr>
    </w:p>
    <w:p w:rsidR="0071296E" w:rsidRPr="00123B51" w:rsidRDefault="0071296E" w:rsidP="00123B51">
      <w:pPr>
        <w:pStyle w:val="a4"/>
        <w:widowControl/>
        <w:numPr>
          <w:ilvl w:val="0"/>
          <w:numId w:val="9"/>
        </w:numPr>
        <w:ind w:leftChars="0"/>
        <w:jc w:val="left"/>
        <w:rPr>
          <w:rFonts w:ascii="Meiryo UI" w:eastAsia="Meiryo UI" w:hAnsi="Meiryo UI"/>
          <w:color w:val="FF0000"/>
          <w:szCs w:val="21"/>
        </w:rPr>
      </w:pPr>
      <w:r w:rsidRPr="00123B51">
        <w:rPr>
          <w:rFonts w:ascii="Meiryo UI" w:eastAsia="Meiryo UI" w:hAnsi="Meiryo UI" w:hint="eastAsia"/>
          <w:szCs w:val="21"/>
        </w:rPr>
        <w:t>「仕様」に関しましては、見積仕様図等で</w:t>
      </w:r>
      <w:r w:rsidRPr="00123B51">
        <w:rPr>
          <w:rFonts w:ascii="Meiryo UI" w:eastAsia="Meiryo UI" w:hAnsi="Meiryo UI"/>
          <w:szCs w:val="21"/>
        </w:rPr>
        <w:t>事業者様向けの仕様</w:t>
      </w:r>
      <w:r w:rsidRPr="00123B51">
        <w:rPr>
          <w:rFonts w:ascii="Meiryo UI" w:eastAsia="Meiryo UI" w:hAnsi="Meiryo UI" w:hint="eastAsia"/>
          <w:szCs w:val="21"/>
        </w:rPr>
        <w:t>が読み取れるようにしてください。</w:t>
      </w:r>
    </w:p>
    <w:p w:rsidR="0071296E" w:rsidRPr="0071296E" w:rsidRDefault="0071296E">
      <w:pPr>
        <w:widowControl/>
        <w:jc w:val="left"/>
        <w:rPr>
          <w:rFonts w:ascii="Meiryo UI" w:eastAsia="Meiryo UI" w:hAnsi="Meiryo UI"/>
          <w:szCs w:val="21"/>
        </w:rPr>
      </w:pPr>
    </w:p>
    <w:p w:rsidR="00D32C02" w:rsidRDefault="00D32C02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:rsidR="00D32C02" w:rsidRDefault="00D32C02" w:rsidP="008D07EB">
      <w:pPr>
        <w:widowControl/>
        <w:ind w:left="420" w:hangingChars="200" w:hanging="420"/>
        <w:jc w:val="left"/>
        <w:rPr>
          <w:rFonts w:ascii="Meiryo UI" w:eastAsia="Meiryo UI" w:hAnsi="Meiryo UI"/>
          <w:szCs w:val="21"/>
        </w:rPr>
      </w:pPr>
    </w:p>
    <w:p w:rsidR="00405030" w:rsidRPr="006B7EBB" w:rsidRDefault="00405030" w:rsidP="006B7EBB">
      <w:pPr>
        <w:pStyle w:val="a4"/>
        <w:widowControl/>
        <w:numPr>
          <w:ilvl w:val="0"/>
          <w:numId w:val="9"/>
        </w:numPr>
        <w:ind w:leftChars="0"/>
        <w:jc w:val="left"/>
        <w:rPr>
          <w:rFonts w:ascii="Meiryo UI" w:eastAsia="Meiryo UI" w:hAnsi="Meiryo UI"/>
          <w:color w:val="FF0000"/>
          <w:szCs w:val="21"/>
        </w:rPr>
      </w:pPr>
      <w:r w:rsidRPr="006B7EBB">
        <w:rPr>
          <w:rFonts w:ascii="Meiryo UI" w:eastAsia="Meiryo UI" w:hAnsi="Meiryo UI" w:hint="eastAsia"/>
          <w:szCs w:val="21"/>
        </w:rPr>
        <w:t>日本ＭＨ協会で承認できる</w:t>
      </w:r>
      <w:r w:rsidR="00677408" w:rsidRPr="006B7EBB">
        <w:rPr>
          <w:rFonts w:ascii="Meiryo UI" w:eastAsia="Meiryo UI" w:hAnsi="Meiryo UI" w:hint="eastAsia"/>
          <w:szCs w:val="21"/>
        </w:rPr>
        <w:t>下記の</w:t>
      </w:r>
      <w:r w:rsidRPr="006B7EBB">
        <w:rPr>
          <w:rFonts w:ascii="Meiryo UI" w:eastAsia="Meiryo UI" w:hAnsi="Meiryo UI" w:hint="eastAsia"/>
          <w:szCs w:val="21"/>
        </w:rPr>
        <w:t>カテゴリー</w:t>
      </w:r>
      <w:r w:rsidR="006B7EBB" w:rsidRPr="006B7EBB">
        <w:rPr>
          <w:rFonts w:ascii="Meiryo UI" w:eastAsia="Meiryo UI" w:hAnsi="Meiryo UI" w:hint="eastAsia"/>
          <w:szCs w:val="21"/>
        </w:rPr>
        <w:t>表のどれに該当するかおよび</w:t>
      </w:r>
      <w:r w:rsidR="00677408" w:rsidRPr="006B7EBB">
        <w:rPr>
          <w:rFonts w:ascii="Meiryo UI" w:eastAsia="Meiryo UI" w:hAnsi="Meiryo UI" w:hint="eastAsia"/>
          <w:szCs w:val="21"/>
        </w:rPr>
        <w:t>その理由を記載してください。</w:t>
      </w:r>
    </w:p>
    <w:p w:rsidR="00677408" w:rsidRDefault="007953BE" w:rsidP="008D07EB">
      <w:pPr>
        <w:widowControl/>
        <w:ind w:left="420" w:hangingChars="200" w:hanging="420"/>
        <w:jc w:val="left"/>
        <w:rPr>
          <w:rFonts w:ascii="Meiryo UI" w:eastAsia="Meiryo UI" w:hAnsi="Meiryo UI"/>
          <w:szCs w:val="21"/>
        </w:rPr>
      </w:pPr>
      <w:r w:rsidRPr="007953BE">
        <w:rPr>
          <w:rFonts w:ascii="Meiryo UI" w:eastAsia="Meiryo UI" w:hAnsi="Meiryo UI"/>
          <w:noProof/>
          <w:szCs w:val="21"/>
        </w:rPr>
        <w:drawing>
          <wp:inline distT="0" distB="0" distL="0" distR="0">
            <wp:extent cx="6188710" cy="3519030"/>
            <wp:effectExtent l="0" t="0" r="2540" b="5715"/>
            <wp:docPr id="2" name="図 2" descr="C:\Users\YAMANE\Pictures\Screenshots\スクリーンショット (7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NE\Pictures\Screenshots\スクリーンショット (7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1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02" w:rsidRDefault="00D32C02" w:rsidP="008D07EB">
      <w:pPr>
        <w:widowControl/>
        <w:ind w:left="420" w:hangingChars="200" w:hanging="420"/>
        <w:jc w:val="left"/>
        <w:rPr>
          <w:rFonts w:ascii="Meiryo UI" w:eastAsia="Meiryo UI" w:hAnsi="Meiryo UI"/>
          <w:szCs w:val="21"/>
        </w:rPr>
      </w:pPr>
      <w:r w:rsidRPr="00D32C02">
        <w:rPr>
          <w:rFonts w:ascii="Meiryo UI" w:eastAsia="Meiryo UI" w:hAnsi="Meiryo UI"/>
          <w:noProof/>
          <w:szCs w:val="21"/>
        </w:rPr>
        <w:drawing>
          <wp:inline distT="0" distB="0" distL="0" distR="0">
            <wp:extent cx="6188710" cy="1438579"/>
            <wp:effectExtent l="0" t="0" r="2540" b="9525"/>
            <wp:docPr id="3" name="図 3" descr="C:\Users\YAMANE\Pictures\Screenshots\スクリーンショット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MANE\Pictures\Screenshots\スクリーンショット (7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02" w:rsidRDefault="00D32C02" w:rsidP="008D07EB">
      <w:pPr>
        <w:widowControl/>
        <w:ind w:left="420" w:hangingChars="200" w:hanging="420"/>
        <w:jc w:val="left"/>
        <w:rPr>
          <w:rFonts w:ascii="Meiryo UI" w:eastAsia="Meiryo UI" w:hAnsi="Meiryo UI"/>
          <w:szCs w:val="21"/>
        </w:rPr>
      </w:pPr>
    </w:p>
    <w:p w:rsidR="00D32C02" w:rsidRPr="00091612" w:rsidRDefault="00D32C02" w:rsidP="00091612">
      <w:pPr>
        <w:pStyle w:val="a4"/>
        <w:widowControl/>
        <w:numPr>
          <w:ilvl w:val="0"/>
          <w:numId w:val="9"/>
        </w:numPr>
        <w:ind w:leftChars="0"/>
        <w:jc w:val="left"/>
        <w:rPr>
          <w:rFonts w:ascii="Meiryo UI" w:eastAsia="Meiryo UI" w:hAnsi="Meiryo UI"/>
          <w:color w:val="FF0000"/>
          <w:szCs w:val="21"/>
        </w:rPr>
      </w:pPr>
      <w:r w:rsidRPr="00091612">
        <w:rPr>
          <w:rFonts w:ascii="Meiryo UI" w:eastAsia="Meiryo UI" w:hAnsi="Meiryo UI" w:hint="eastAsia"/>
          <w:szCs w:val="21"/>
        </w:rPr>
        <w:t>書類②「指標・数値」</w:t>
      </w:r>
      <w:r w:rsidR="00091612" w:rsidRPr="00091612">
        <w:rPr>
          <w:rFonts w:ascii="Meiryo UI" w:eastAsia="Meiryo UI" w:hAnsi="Meiryo UI" w:hint="eastAsia"/>
          <w:szCs w:val="21"/>
        </w:rPr>
        <w:t>（消費電力量等）</w:t>
      </w:r>
      <w:r w:rsidRPr="00091612">
        <w:rPr>
          <w:rFonts w:ascii="Meiryo UI" w:eastAsia="Meiryo UI" w:hAnsi="Meiryo UI" w:hint="eastAsia"/>
          <w:szCs w:val="21"/>
        </w:rPr>
        <w:t>の算出根拠をわかりやすく示してください。</w:t>
      </w:r>
    </w:p>
    <w:p w:rsidR="00091612" w:rsidRPr="006447FB" w:rsidRDefault="00091612" w:rsidP="006447FB">
      <w:pPr>
        <w:pStyle w:val="a4"/>
        <w:widowControl/>
        <w:ind w:leftChars="0" w:left="36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szCs w:val="21"/>
        </w:rPr>
        <w:t>枠に収</w:t>
      </w:r>
      <w:r w:rsidR="006447FB">
        <w:rPr>
          <w:rFonts w:ascii="Meiryo UI" w:eastAsia="Meiryo UI" w:hAnsi="Meiryo UI" w:hint="eastAsia"/>
          <w:szCs w:val="21"/>
        </w:rPr>
        <w:t>め</w:t>
      </w:r>
      <w:r>
        <w:rPr>
          <w:rFonts w:ascii="Meiryo UI" w:eastAsia="Meiryo UI" w:hAnsi="Meiryo UI" w:hint="eastAsia"/>
          <w:szCs w:val="21"/>
        </w:rPr>
        <w:t>にくい場合は、</w:t>
      </w:r>
      <w:r w:rsidR="006447FB">
        <w:rPr>
          <w:rFonts w:ascii="Meiryo UI" w:eastAsia="Meiryo UI" w:hAnsi="Meiryo UI" w:hint="eastAsia"/>
          <w:szCs w:val="21"/>
        </w:rPr>
        <w:t>『</w:t>
      </w:r>
      <w:r w:rsidRPr="00091612">
        <w:rPr>
          <w:rFonts w:ascii="Meiryo UI" w:eastAsia="Meiryo UI" w:hAnsi="Meiryo UI" w:hint="eastAsia"/>
          <w:kern w:val="0"/>
          <w:szCs w:val="21"/>
        </w:rPr>
        <w:t>2/2ページまたは別紙２「消費電力量計算書」参照</w:t>
      </w:r>
      <w:r w:rsidR="006447FB">
        <w:rPr>
          <w:rFonts w:ascii="Meiryo UI" w:eastAsia="Meiryo UI" w:hAnsi="Meiryo UI" w:hint="eastAsia"/>
          <w:kern w:val="0"/>
          <w:szCs w:val="21"/>
        </w:rPr>
        <w:t>』</w:t>
      </w:r>
      <w:r w:rsidRPr="00091612">
        <w:rPr>
          <w:rFonts w:ascii="Meiryo UI" w:eastAsia="Meiryo UI" w:hAnsi="Meiryo UI" w:hint="eastAsia"/>
          <w:kern w:val="0"/>
          <w:szCs w:val="21"/>
        </w:rPr>
        <w:t>等としてください。</w:t>
      </w:r>
    </w:p>
    <w:p w:rsidR="00D32C02" w:rsidRDefault="00D32C02" w:rsidP="008D07EB">
      <w:pPr>
        <w:widowControl/>
        <w:ind w:left="420" w:hangingChars="200" w:hanging="420"/>
        <w:jc w:val="left"/>
        <w:rPr>
          <w:rFonts w:ascii="Meiryo UI" w:eastAsia="Meiryo UI" w:hAnsi="Meiryo UI"/>
          <w:szCs w:val="21"/>
        </w:rPr>
      </w:pPr>
    </w:p>
    <w:p w:rsidR="00D32C02" w:rsidRPr="00D32C02" w:rsidRDefault="0071296E" w:rsidP="008D07EB">
      <w:pPr>
        <w:widowControl/>
        <w:ind w:left="420" w:hangingChars="200" w:hanging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color w:val="FF0000"/>
          <w:szCs w:val="21"/>
        </w:rPr>
        <w:t>⑹</w:t>
      </w:r>
      <w:r w:rsidR="00D32C02">
        <w:rPr>
          <w:rFonts w:ascii="Meiryo UI" w:eastAsia="Meiryo UI" w:hAnsi="Meiryo UI" w:hint="eastAsia"/>
          <w:b/>
          <w:color w:val="FF0000"/>
          <w:szCs w:val="21"/>
        </w:rPr>
        <w:t xml:space="preserve">　</w:t>
      </w:r>
      <w:r w:rsidRPr="0071296E">
        <w:rPr>
          <w:rFonts w:ascii="Meiryo UI" w:eastAsia="Meiryo UI" w:hAnsi="Meiryo UI" w:hint="eastAsia"/>
          <w:szCs w:val="21"/>
        </w:rPr>
        <w:t>事前確認</w:t>
      </w:r>
      <w:r>
        <w:rPr>
          <w:rFonts w:ascii="Meiryo UI" w:eastAsia="Meiryo UI" w:hAnsi="Meiryo UI" w:hint="eastAsia"/>
          <w:szCs w:val="21"/>
        </w:rPr>
        <w:t>のために</w:t>
      </w:r>
      <w:r w:rsidR="006B7EBB" w:rsidRPr="00AB765D">
        <w:rPr>
          <w:rFonts w:ascii="Meiryo UI" w:eastAsia="Meiryo UI" w:hAnsi="Meiryo UI" w:hint="eastAsia"/>
          <w:szCs w:val="21"/>
        </w:rPr>
        <w:t>書類</w:t>
      </w:r>
      <w:r w:rsidR="006B7EBB">
        <w:rPr>
          <w:rFonts w:ascii="Meiryo UI" w:eastAsia="Meiryo UI" w:hAnsi="Meiryo UI" w:hint="eastAsia"/>
          <w:szCs w:val="21"/>
        </w:rPr>
        <w:t>③を</w:t>
      </w:r>
      <w:r w:rsidRPr="0071296E">
        <w:rPr>
          <w:rFonts w:ascii="Meiryo UI" w:eastAsia="Meiryo UI" w:hAnsi="Meiryo UI" w:hint="eastAsia"/>
          <w:szCs w:val="21"/>
        </w:rPr>
        <w:t>メールで送っていただくときは</w:t>
      </w:r>
      <w:r w:rsidR="00D32C02">
        <w:rPr>
          <w:rFonts w:ascii="Meiryo UI" w:eastAsia="Meiryo UI" w:hAnsi="Meiryo UI" w:hint="eastAsia"/>
          <w:szCs w:val="21"/>
        </w:rPr>
        <w:t>、</w:t>
      </w:r>
      <w:r w:rsidR="00D32C02" w:rsidRPr="00594FFD">
        <w:rPr>
          <w:rFonts w:ascii="Meiryo UI" w:eastAsia="Meiryo UI" w:hAnsi="Meiryo UI" w:hint="eastAsia"/>
          <w:color w:val="FF0000"/>
          <w:szCs w:val="21"/>
        </w:rPr>
        <w:t>㊞</w:t>
      </w:r>
      <w:r w:rsidR="00D32C02" w:rsidRPr="00D32C02">
        <w:rPr>
          <w:rFonts w:ascii="Meiryo UI" w:eastAsia="Meiryo UI" w:hAnsi="Meiryo UI" w:hint="eastAsia"/>
          <w:szCs w:val="21"/>
        </w:rPr>
        <w:t>は不要です</w:t>
      </w:r>
      <w:r>
        <w:rPr>
          <w:rFonts w:ascii="Meiryo UI" w:eastAsia="Meiryo UI" w:hAnsi="Meiryo UI" w:hint="eastAsia"/>
          <w:szCs w:val="21"/>
        </w:rPr>
        <w:t>から念のため</w:t>
      </w:r>
      <w:r w:rsidR="00D32C02" w:rsidRPr="00D32C02">
        <w:rPr>
          <w:rFonts w:ascii="Meiryo UI" w:eastAsia="Meiryo UI" w:hAnsi="Meiryo UI" w:hint="eastAsia"/>
          <w:szCs w:val="21"/>
        </w:rPr>
        <w:t>。</w:t>
      </w:r>
    </w:p>
    <w:sectPr w:rsidR="00D32C02" w:rsidRPr="00D32C02" w:rsidSect="009A5602">
      <w:headerReference w:type="default" r:id="rId10"/>
      <w:footerReference w:type="default" r:id="rId11"/>
      <w:pgSz w:w="11906" w:h="16838"/>
      <w:pgMar w:top="1440" w:right="1080" w:bottom="1440" w:left="1080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56" w:rsidRDefault="006B4D56" w:rsidP="00E25228">
      <w:r>
        <w:separator/>
      </w:r>
    </w:p>
  </w:endnote>
  <w:endnote w:type="continuationSeparator" w:id="0">
    <w:p w:rsidR="006B4D56" w:rsidRDefault="006B4D56" w:rsidP="00E2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273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A5602" w:rsidRDefault="009A560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6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6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228" w:rsidRDefault="00E252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56" w:rsidRDefault="006B4D56" w:rsidP="00E25228">
      <w:r>
        <w:separator/>
      </w:r>
    </w:p>
  </w:footnote>
  <w:footnote w:type="continuationSeparator" w:id="0">
    <w:p w:rsidR="006B4D56" w:rsidRDefault="006B4D56" w:rsidP="00E2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5D" w:rsidRPr="00AB765D" w:rsidRDefault="00AB765D">
    <w:pPr>
      <w:pStyle w:val="a5"/>
      <w:rPr>
        <w:sz w:val="24"/>
        <w:szCs w:val="24"/>
      </w:rPr>
    </w:pPr>
    <w:r>
      <w:rPr>
        <w:rFonts w:ascii="Meiryo UI" w:eastAsia="Meiryo UI" w:hAnsi="Meiryo UI" w:hint="eastAsia"/>
        <w:b/>
        <w:sz w:val="24"/>
        <w:szCs w:val="24"/>
        <w:bdr w:val="single" w:sz="4" w:space="0" w:color="auto"/>
        <w:shd w:val="clear" w:color="auto" w:fill="F7CAAC" w:themeFill="accent2" w:themeFillTint="66"/>
      </w:rPr>
      <w:t xml:space="preserve">　書類③の記載例および</w:t>
    </w:r>
    <w:r w:rsidRPr="00AB765D">
      <w:rPr>
        <w:rFonts w:ascii="Meiryo UI" w:eastAsia="Meiryo UI" w:hAnsi="Meiryo UI" w:hint="eastAsia"/>
        <w:b/>
        <w:sz w:val="24"/>
        <w:szCs w:val="24"/>
        <w:bdr w:val="single" w:sz="4" w:space="0" w:color="auto"/>
        <w:shd w:val="clear" w:color="auto" w:fill="F7CAAC" w:themeFill="accent2" w:themeFillTint="66"/>
      </w:rPr>
      <w:t xml:space="preserve">留意いただきたい事項　</w:t>
    </w:r>
  </w:p>
  <w:p w:rsidR="00AB765D" w:rsidRDefault="00AB76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73B"/>
    <w:multiLevelType w:val="hybridMultilevel"/>
    <w:tmpl w:val="C34CBD1A"/>
    <w:lvl w:ilvl="0" w:tplc="0409000F">
      <w:start w:val="1"/>
      <w:numFmt w:val="decimal"/>
      <w:lvlText w:val="%1."/>
      <w:lvlJc w:val="left"/>
      <w:pPr>
        <w:ind w:left="558" w:hanging="420"/>
      </w:p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">
    <w:nsid w:val="1A51544F"/>
    <w:multiLevelType w:val="hybridMultilevel"/>
    <w:tmpl w:val="473A0E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AE165E9"/>
    <w:multiLevelType w:val="hybridMultilevel"/>
    <w:tmpl w:val="7BAC19BA"/>
    <w:lvl w:ilvl="0" w:tplc="0298F74A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8855BF"/>
    <w:multiLevelType w:val="hybridMultilevel"/>
    <w:tmpl w:val="8D6E4EEE"/>
    <w:lvl w:ilvl="0" w:tplc="BF747B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DA2D9B"/>
    <w:multiLevelType w:val="multilevel"/>
    <w:tmpl w:val="2A960D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49993092"/>
    <w:multiLevelType w:val="hybridMultilevel"/>
    <w:tmpl w:val="BB064B36"/>
    <w:lvl w:ilvl="0" w:tplc="0409000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6">
    <w:nsid w:val="4E402BBB"/>
    <w:multiLevelType w:val="hybridMultilevel"/>
    <w:tmpl w:val="AFF02A40"/>
    <w:lvl w:ilvl="0" w:tplc="EAA42324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F03EF"/>
    <w:multiLevelType w:val="hybridMultilevel"/>
    <w:tmpl w:val="462EDA24"/>
    <w:lvl w:ilvl="0" w:tplc="105AB048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01138A"/>
    <w:multiLevelType w:val="hybridMultilevel"/>
    <w:tmpl w:val="80BA06C0"/>
    <w:lvl w:ilvl="0" w:tplc="812A9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9F377A"/>
    <w:multiLevelType w:val="hybridMultilevel"/>
    <w:tmpl w:val="21FE6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5"/>
    <w:rsid w:val="0005694C"/>
    <w:rsid w:val="00091612"/>
    <w:rsid w:val="000A22E1"/>
    <w:rsid w:val="000B0400"/>
    <w:rsid w:val="000B6673"/>
    <w:rsid w:val="000D4A4E"/>
    <w:rsid w:val="000F5792"/>
    <w:rsid w:val="001134D3"/>
    <w:rsid w:val="00123B51"/>
    <w:rsid w:val="001509A4"/>
    <w:rsid w:val="001B2BE5"/>
    <w:rsid w:val="001B708F"/>
    <w:rsid w:val="001C5BB9"/>
    <w:rsid w:val="00244D06"/>
    <w:rsid w:val="00270A7F"/>
    <w:rsid w:val="002F41DF"/>
    <w:rsid w:val="0031493E"/>
    <w:rsid w:val="00334A9D"/>
    <w:rsid w:val="00334ED3"/>
    <w:rsid w:val="00377270"/>
    <w:rsid w:val="00405030"/>
    <w:rsid w:val="004219BC"/>
    <w:rsid w:val="00424415"/>
    <w:rsid w:val="00450677"/>
    <w:rsid w:val="00471789"/>
    <w:rsid w:val="004D5ADA"/>
    <w:rsid w:val="004E448F"/>
    <w:rsid w:val="005731CD"/>
    <w:rsid w:val="005771AC"/>
    <w:rsid w:val="00594FFD"/>
    <w:rsid w:val="005B2076"/>
    <w:rsid w:val="00631579"/>
    <w:rsid w:val="00643F54"/>
    <w:rsid w:val="006447FB"/>
    <w:rsid w:val="0067626F"/>
    <w:rsid w:val="00677408"/>
    <w:rsid w:val="00695A78"/>
    <w:rsid w:val="006B4D56"/>
    <w:rsid w:val="006B7EBB"/>
    <w:rsid w:val="006D337E"/>
    <w:rsid w:val="00707C96"/>
    <w:rsid w:val="0071296E"/>
    <w:rsid w:val="0075510C"/>
    <w:rsid w:val="00757C16"/>
    <w:rsid w:val="007656EF"/>
    <w:rsid w:val="007953BE"/>
    <w:rsid w:val="007978D8"/>
    <w:rsid w:val="007B7469"/>
    <w:rsid w:val="0085152A"/>
    <w:rsid w:val="008A3A51"/>
    <w:rsid w:val="008C18C5"/>
    <w:rsid w:val="008D07EB"/>
    <w:rsid w:val="009164C8"/>
    <w:rsid w:val="00940496"/>
    <w:rsid w:val="00946687"/>
    <w:rsid w:val="00956B94"/>
    <w:rsid w:val="00993D41"/>
    <w:rsid w:val="00996989"/>
    <w:rsid w:val="009A5602"/>
    <w:rsid w:val="009B2CD1"/>
    <w:rsid w:val="00A0499A"/>
    <w:rsid w:val="00A604E1"/>
    <w:rsid w:val="00A666FF"/>
    <w:rsid w:val="00AB765D"/>
    <w:rsid w:val="00AC2F52"/>
    <w:rsid w:val="00AD068C"/>
    <w:rsid w:val="00AE37BA"/>
    <w:rsid w:val="00B7370B"/>
    <w:rsid w:val="00B850C0"/>
    <w:rsid w:val="00B921EB"/>
    <w:rsid w:val="00BA1509"/>
    <w:rsid w:val="00BA6883"/>
    <w:rsid w:val="00C35C0E"/>
    <w:rsid w:val="00C47959"/>
    <w:rsid w:val="00C75312"/>
    <w:rsid w:val="00C873EA"/>
    <w:rsid w:val="00C93D48"/>
    <w:rsid w:val="00CB1FB8"/>
    <w:rsid w:val="00CD1FD4"/>
    <w:rsid w:val="00CF55B2"/>
    <w:rsid w:val="00D03168"/>
    <w:rsid w:val="00D17CF3"/>
    <w:rsid w:val="00D277E6"/>
    <w:rsid w:val="00D32C02"/>
    <w:rsid w:val="00D57575"/>
    <w:rsid w:val="00D626B2"/>
    <w:rsid w:val="00D750DB"/>
    <w:rsid w:val="00D77642"/>
    <w:rsid w:val="00DA42BD"/>
    <w:rsid w:val="00DA7C83"/>
    <w:rsid w:val="00DB3F55"/>
    <w:rsid w:val="00DB7526"/>
    <w:rsid w:val="00DF05C9"/>
    <w:rsid w:val="00E23861"/>
    <w:rsid w:val="00E25228"/>
    <w:rsid w:val="00E527CF"/>
    <w:rsid w:val="00E56D0F"/>
    <w:rsid w:val="00E610EC"/>
    <w:rsid w:val="00E97DF6"/>
    <w:rsid w:val="00EA5A8F"/>
    <w:rsid w:val="00EA742E"/>
    <w:rsid w:val="00EC6568"/>
    <w:rsid w:val="00F0442F"/>
    <w:rsid w:val="00F16327"/>
    <w:rsid w:val="00F33AEF"/>
    <w:rsid w:val="00F53F8D"/>
    <w:rsid w:val="00F81784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540CF-C592-423B-AA15-9605094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F55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F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28"/>
  </w:style>
  <w:style w:type="paragraph" w:styleId="a7">
    <w:name w:val="footer"/>
    <w:basedOn w:val="a"/>
    <w:link w:val="a8"/>
    <w:uiPriority w:val="99"/>
    <w:unhideWhenUsed/>
    <w:rsid w:val="00E25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28"/>
  </w:style>
  <w:style w:type="table" w:styleId="3">
    <w:name w:val="List Table 3"/>
    <w:basedOn w:val="a1"/>
    <w:uiPriority w:val="48"/>
    <w:rsid w:val="00D575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9">
    <w:name w:val="Hyperlink"/>
    <w:basedOn w:val="a0"/>
    <w:uiPriority w:val="99"/>
    <w:unhideWhenUsed/>
    <w:rsid w:val="00BA688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1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E37BA"/>
  </w:style>
  <w:style w:type="character" w:customStyle="1" w:styleId="ad">
    <w:name w:val="日付 (文字)"/>
    <w:basedOn w:val="a0"/>
    <w:link w:val="ac"/>
    <w:uiPriority w:val="99"/>
    <w:semiHidden/>
    <w:rsid w:val="00AE37BA"/>
  </w:style>
  <w:style w:type="paragraph" w:styleId="HTML">
    <w:name w:val="HTML Preformatted"/>
    <w:basedOn w:val="a"/>
    <w:link w:val="HTML0"/>
    <w:uiPriority w:val="99"/>
    <w:semiHidden/>
    <w:unhideWhenUsed/>
    <w:rsid w:val="006447F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447F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山根幹大</dc:creator>
  <cp:keywords/>
  <dc:description/>
  <cp:lastModifiedBy>Sawamura</cp:lastModifiedBy>
  <cp:revision>2</cp:revision>
  <cp:lastPrinted>2015-04-08T05:04:00Z</cp:lastPrinted>
  <dcterms:created xsi:type="dcterms:W3CDTF">2015-04-20T01:14:00Z</dcterms:created>
  <dcterms:modified xsi:type="dcterms:W3CDTF">2015-04-20T01:14:00Z</dcterms:modified>
</cp:coreProperties>
</file>